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AD" w:rsidRDefault="00FB6FAD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480175" cy="9253716"/>
            <wp:effectExtent l="0" t="0" r="0" b="5080"/>
            <wp:docPr id="2" name="Рисунок 2" descr="C:\Users\Пользователь_2\Downloads\IMG_20231114_13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_2\Downloads\IMG_20231114_13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5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AD" w:rsidRDefault="00FB6FAD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F3" w:rsidRPr="004D1C3C" w:rsidRDefault="004D1C3C" w:rsidP="004D1C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Рабочая программа по родному языку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(русскому)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образования», зарегистрирован Министерством юстиции Российской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Федерации 05.07.2021 г. №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64100), Концепции преподавания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Примерной программе воспитания.</w:t>
      </w:r>
    </w:p>
    <w:p w:rsidR="007009F3" w:rsidRPr="004D1C3C" w:rsidRDefault="007009F3" w:rsidP="004D1C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предмета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 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язык» не ущемляет права тех 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содержании предмета «Родной </w:t>
      </w:r>
      <w:r w:rsidR="004D1C3C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язык» предусматривается расширение сведений, имеющи</w:t>
      </w:r>
      <w:r w:rsidR="004D1C3C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отношение не к внутреннему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системному  устройству языка,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</w:t>
      </w:r>
      <w:r w:rsidR="004D1C3C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ществования русского языка, в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частности те языковые аспекты, которые обнаруживают прямую, непосредственную культурно-историческую обусловленность.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7009F3" w:rsidRPr="004D1C3C" w:rsidRDefault="007009F3" w:rsidP="004D1C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Задачами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данного курса являются:</w:t>
      </w:r>
    </w:p>
    <w:p w:rsidR="007009F3" w:rsidRPr="004D1C3C" w:rsidRDefault="004D1C3C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у младших школьников как носителей языка способности ориентироваться в пространстве языка и речи, развитие языковой интуиц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ии;  изучение исторических фактов развития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языка;</w:t>
      </w:r>
    </w:p>
    <w:p w:rsidR="007009F3" w:rsidRPr="004D1C3C" w:rsidRDefault="004D1C3C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расширение представлений о различных методах познания языка (учебное лингвистическое мини-исследование,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проект, наблюдение, анализ и т.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п.); включение учащихся в практическую речевую деятельность.</w:t>
      </w:r>
    </w:p>
    <w:p w:rsid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этим в программе выделяются три блока. 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Первый блок — «Русский язык: прошлое 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других народов России и мира.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языка во всех сферах жизни.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7009F3" w:rsidRPr="004D1C3C" w:rsidRDefault="004D1C3C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Целями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изучения русского родного языка являются:</w:t>
      </w:r>
    </w:p>
    <w:p w:rsidR="007009F3" w:rsidRPr="004D1C3C" w:rsidRDefault="004D1C3C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7009F3" w:rsidRPr="004D1C3C" w:rsidRDefault="004D1C3C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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7009F3" w:rsidRPr="004D1C3C" w:rsidRDefault="004D1C3C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7009F3" w:rsidRPr="004D1C3C" w:rsidRDefault="004D1C3C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7009F3" w:rsidRPr="004D1C3C" w:rsidRDefault="004D1C3C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 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7009F3" w:rsidRPr="004D1C3C" w:rsidRDefault="00394FF6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входит в предметную область «Родной язык и литературное чтение на родном языке» и является обязательным для изучения.</w:t>
      </w:r>
    </w:p>
    <w:p w:rsidR="007009F3" w:rsidRPr="004D1C3C" w:rsidRDefault="007009F3" w:rsidP="00394FF6">
      <w:pPr>
        <w:shd w:val="clear" w:color="auto" w:fill="F7FDF7"/>
        <w:spacing w:after="100" w:afterAutospacing="1"/>
        <w:ind w:firstLine="227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Содержание учебного предмета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рассчитано на общую учебную нагрузку в объёме </w:t>
      </w:r>
      <w:r w:rsidR="00DB3E3A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118 часов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(33 часа в 1 классе, 34 часа во 2 классе, 34 часа в 3</w:t>
      </w:r>
      <w:r w:rsidR="00804DC8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классе 17 часов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4 классе).</w:t>
      </w: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br w:type="page"/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lastRenderedPageBreak/>
        <w:t>СОДЕРЖАНИЕ ОБУЧЕНИЯ 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1 КЛАСС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 1. РУССКИЙ ЯЗЫК: ПРОШЛОЕ И НАСТОЯЩЕЕ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Сведения об истории русской письменности: как появились буквы 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современного русского алфавита.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оформления книг в Древней Руси: оформление красной строки и заставок.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Практическая работа.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буквиц и заставок. Лексические единицы с национально-культурной семан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тикой, обозначающие предметы традиционного русского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быта: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дом в старину: что как называлось (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изба, терем, хоромы, горница, светлица, светец, лучина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т.д.);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как называлось то, во что одевались в старину (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кафтан, кушак, рубаха, сарафан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лапти и т. д.).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Имена в малых жанрах фольклора (пословицах, пог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оворках, загадках, прибаутках).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Проектное задание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Словарь в картинках.</w:t>
      </w:r>
    </w:p>
    <w:p w:rsidR="007009F3" w:rsidRPr="004D1C3C" w:rsidRDefault="00394FF6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2. ЯЗЫК В ДЕЙСТВИИ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нельзя произносить слова (пропедевтическая работа по предупреждению ошибок в произношении слов).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Смыслоразличительная роль ударения.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7009F3" w:rsidRPr="004D1C3C" w:rsidRDefault="00394FF6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3. СЕКРЕТЫ РЕЧИ И ТЕКСТА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</w:t>
      </w:r>
      <w:r w:rsidR="00394F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Как 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вежл</w:t>
      </w:r>
      <w:r w:rsidR="00394F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иво 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попросить? Как похвалить товарища? Как правильно поблагодарить?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Цели и виды вопросов (вопрос-уточнение, вопрос как запрос на новое содержание).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2 КЛАСС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1. РУССКИЙ ЯЗЫК: ПРОШЛОЕ И НАСТОЯЩЕЕ</w:t>
      </w:r>
    </w:p>
    <w:p w:rsidR="00394FF6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слова, называющие домашнюю у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тварь и орудия труда (например, 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ухват, ушат, ступа, плошка, крынка, ковш, решето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веретено, серп, коса, плуг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2) слова, называющие то, что ели в старину (нап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ример,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тюря, полба, каша, щи, похлёбка, бублик, ватрушка, калач, коврижки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): какие из них сохранились до нашего времени; 3) слова, называющие то, во что р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аньше одевались дети (например,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шубейка, тулуп, шапка, валенки, сарафан, рубаха, лапти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труда, еда, одежда (например,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каши не сваришь, ни за какие коврижки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ехать в Тулу со своим самоваром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(рус.); </w:t>
      </w:r>
      <w:r w:rsidRPr="004D1C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ехать в лес с дровами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(тат.)). Проектное задание. Словарь «Почему это так называется?»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2. ЯЗЫК В ДЕЙСТВИИ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Разные способы толкования значения слов. Наблюдение за сочетаемостью слов.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орфографических навыков.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3. СЕКРЕТЫ РЕЧИ И ТЕКСТА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Связь предложений в тексте. Практическое овладение средствами связи: лексический повтор, местоименный повтор.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текста: развёрнутое толкование значения слова. Анализ информации прочитанного и прослушанного текста: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различение главных фактов и второстепенных; выделение наиболее существенных фактов; установление логической связи между фактами.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lastRenderedPageBreak/>
        <w:t>3 КЛАСС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1. РУССКИЙ ЯЗЫК: ПРОШЛОЕ И НАСТОЯЩЕЕ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— братство — побратим).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 традиционные сказочные образы, эпитеты и сравнения (например, Снегурочка, дубрава, сокол, соловей, зорька, солнце и т.п.): уточнение значений, наблюдение за использованием в произведениях фольклора и художественной литературы.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Названия старинных русских городов, сведения о происхождении этих названий.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2. ЯЗЫК В ДЕЙСТВИИ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навыков орфографического оформления текста.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3. СЕКРЕТЫ РЕЧИ И ТЕКСТА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Особенности устного выступления.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ользованием различных способов аргументации (в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рамк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 изученного). Редактирование предложенных текстов с целью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совершенствования их содержания и формы (в пределах изученного в основном курсе).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4 КЛАСС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1. РУССКИЙ ЯЗЫК: ПРОШЛОЕ И НАСТОЯЩЕЕ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бескорыстный);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Лексика, заимствованная русским языком из языков народов России и мира. Русские слова 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языках других народов.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Проектные задания. Откуда это слово появилось в русском языке? (Приобретение опыта поиска информации о происхождении слов). Сравнение т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олкований слов в словаре В. И.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Даля и современном толковом словаре. Русские слова в языках других народов.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2. ЯЗЫК В ДЕЙСТВИИ 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правильно произносить слова (пропедевтическая работа по предупреждению ошиб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 в произношении слов в речи).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7009F3" w:rsidRPr="004D1C3C" w:rsidRDefault="00394FF6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История возникновения и  функции знаков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препинания (в рамках изученного). Совершенствование навыков правильного пунктуационного оформления текста.</w:t>
      </w:r>
    </w:p>
    <w:p w:rsidR="007009F3" w:rsidRPr="004D1C3C" w:rsidRDefault="00394FF6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РАЗДЕЛ 3. СЕКРЕТЫ РЕЧИ И ТЕКСТА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 ведения диалога: корректные и некорректные вопросы.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Приёмы работы с примечаниями к тексту. Информативная функция заголовков. Типы заголовков.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текста как результата собственной исследовательской деятельности.</w:t>
      </w:r>
    </w:p>
    <w:p w:rsidR="007009F3" w:rsidRPr="004D1C3C" w:rsidRDefault="00394FF6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Оценивание устных и письменных речевых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7009F3" w:rsidRPr="004D1C3C" w:rsidRDefault="007009F3" w:rsidP="007009F3">
      <w:pPr>
        <w:shd w:val="clear" w:color="auto" w:fill="FFFFFF"/>
        <w:spacing w:after="0" w:afterAutospacing="1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Синонимия речевых формул (на практическом уровне).</w:t>
      </w:r>
    </w:p>
    <w:p w:rsidR="007009F3" w:rsidRPr="004D1C3C" w:rsidRDefault="007009F3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br w:type="page"/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lastRenderedPageBreak/>
        <w:t>ПЛАНИРУЕМЫЕ РЕЗУЛЬТАТЫ</w:t>
      </w:r>
      <w:r w:rsidR="00ED2101"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 xml:space="preserve"> ОСВОЕНИЯ ПРОГРАММЫ ПО РОДНОМУ (РУССКОМУ) ЯЗЫКУ НАЧАЛЬНОГО ОБЩЕГО ОБРАЗОВАНИЯ</w:t>
      </w:r>
    </w:p>
    <w:p w:rsidR="00ED2101" w:rsidRPr="004D1C3C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родного языка (русского)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изучения предмета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гражданско-патриотического воспитания: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становление ценностного отношения к своей Родине — России, в том числе через изучение родного русского языка, отражающего историю и культуру страны;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духовно-нравственного воспитания: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проявление сопереживания, уважения и доброжелательности, в том числе с использование</w:t>
      </w:r>
      <w:r w:rsidR="00394F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 адекватных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языковых средств для выражения своего состояния и чувств;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эстетического воспитания: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трудового воспитания:</w:t>
      </w:r>
    </w:p>
    <w:p w:rsidR="007009F3" w:rsidRPr="004D1C3C" w:rsidRDefault="005F000A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осознание ценности труда в жизни человека и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экологического воспитания: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бережное отношение к природе, формируемое в процессе работы с текстами;</w:t>
      </w:r>
    </w:p>
    <w:p w:rsidR="007009F3" w:rsidRPr="004D1C3C" w:rsidRDefault="005F000A" w:rsidP="005F0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неприятие действий, приносящих ей вред;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ценности научного познания:</w:t>
      </w:r>
    </w:p>
    <w:p w:rsidR="007009F3" w:rsidRPr="004D1C3C" w:rsidRDefault="005F000A" w:rsidP="005F0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первоначальные представления о научной картине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D2101" w:rsidRPr="004D1C3C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МЕТАПРЕДМЕТНЫЕ РЕЗУЛЬТАТЫ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изучения предмета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начальной школе у обучающегося будут сформированы следующие познавательные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универсальные учебные действия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Базовые логические действия: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объединять объекты (языковые единицы) по определённому признаку;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существенный признак для классификации языковых единиц; классифицировать языковые единицы;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ницами, самостоятельно выделять учебные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операции при анализе языковых единиц;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Базовые исследовательские действия: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Работа с информацией: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 концу обучения в начальной школе у обучающегося формируются коммуникативные универсальные учебные действия.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Общение: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признавать возможность существования разных точек зрения;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корректно и аргументированно высказывать своё мнение; строить речевое высказывание в соответствии с поставленной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задачей;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подбирать иллюстративный материал (рисунки, фото, плакаты) к тексту выступления.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Совместная деятельность: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ответственно выполнять свою часть работы; оценивать свой вклад в общий результат;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совместные проектные задания с опорой на предложенные образцы.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концу обучения в начальной школе у обучающегося формируются регулятивные универсальные учебные действия.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Самоорганизация: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планировать действия по решению учебной задачи для получения результата;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выстраивать последовательность выбранных действий.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Самоконтроль: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находить ошибку, допущенную при работе с языковым мате- риалом, находить орфографическую и пунктуационную ошибку;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D2101" w:rsidRPr="004D1C3C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7009F3" w:rsidRPr="004D1C3C" w:rsidRDefault="007009F3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Изучение учебного предмета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«Родной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(русский) язык»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1 КЛАСС</w:t>
      </w:r>
    </w:p>
    <w:p w:rsidR="007009F3" w:rsidRPr="004D1C3C" w:rsidRDefault="005F000A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концу обучения </w:t>
      </w:r>
      <w:r w:rsidR="007009F3"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обучающийся научится:</w:t>
      </w:r>
    </w:p>
    <w:p w:rsidR="007009F3" w:rsidRPr="004D1C3C" w:rsidRDefault="005F000A" w:rsidP="00ED2101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  <w:r w:rsidR="00ED2101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7009F3" w:rsidRPr="004D1C3C" w:rsidRDefault="005F000A" w:rsidP="00ED2101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русских пословиц и поговорок, связанных с изученными темами;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произносить слова с правильным ударением (в рамках изученного);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смыслоразличительную роль ударения;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009F3" w:rsidRPr="004D1C3C" w:rsidRDefault="005F000A" w:rsidP="005F000A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уместно использовать коммуникативные приёмы диалога (начало и завершение диалога и др.);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правилами корректного речевого поведения в ходе диалога;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в речи языковые средства дл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свободного выражения мыслей и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чувств на родном языке адекватно ситуации общения;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различными приёмами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лушания научно-познавательных и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художественных текстов об истории языка и культуре русского народа;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2 КЛАСС</w:t>
      </w:r>
    </w:p>
    <w:p w:rsidR="007009F3" w:rsidRPr="004D1C3C" w:rsidRDefault="005F000A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концу обучения </w:t>
      </w:r>
      <w:r w:rsidR="007009F3"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обучающийся научится: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роль русского родного языка в постижении культуры своего народа;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язык как развивающееся явление, связанное с историей народа;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произносить слова с правильным ударением (в рамках изученного);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смыслоразличительную роль ударения на примере омографов;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синонимические замены с учётом особенностей текста;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учебными толковыми словарями для определения лексического значения слова;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правилами корректного речевого поведения в ходе диалога;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различными приёмами сл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ушания научно-познавательных и художественных текстов об истории языка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 культуре русского народа;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5F0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информацию прочитанного и прослушанного текста: отличать главные факты от второстепенных; выделять наиболее существенные факты; устанавливать логическую связь между фактами;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тексты-инструкции с опорой на предложенный текст;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тексты-повествования о посещении музеев, об участии в народных праздниках.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3 КЛАСС</w:t>
      </w:r>
    </w:p>
    <w:p w:rsidR="007009F3" w:rsidRPr="004D1C3C" w:rsidRDefault="005F000A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 концу обучения </w:t>
      </w:r>
      <w:r w:rsidR="007009F3"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обучающийся научится: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национальное своеобразие, богатство, выразительность русского языка;</w:t>
      </w:r>
    </w:p>
    <w:p w:rsidR="007009F3" w:rsidRPr="004D1C3C" w:rsidRDefault="005F000A" w:rsidP="004D1C3C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7009F3" w:rsidRPr="004D1C3C" w:rsidRDefault="005F000A" w:rsidP="004D1C3C">
      <w:pPr>
        <w:shd w:val="clear" w:color="auto" w:fill="FFFFFF"/>
        <w:spacing w:after="0" w:afterAutospacing="1" w:line="240" w:lineRule="auto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русских пословиц и поговорок,  крылатых выражений, связанных с изученными темами; правильно употреблять их в современных ситуациях речевого общения;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произносить слова с правильным ударением (в рамках изученного);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7009F3" w:rsidRPr="004D1C3C" w:rsidRDefault="005F000A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синонимические замены с учётом особенностей текста;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употреблять отдельные формы множественного числа имён существительных;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учебными толковыми словарями для определения лексического значения слова;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правилами корректного речевого поведения в ходе диалога;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выражать мысли и чувства на родном языке в соответствии с ситуацией общения;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различными приёмами сл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ушания научно-познавательных и художественных текстов об истории языка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 культуре русского народа;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выявлять и исправлять речевые ошибки в устной речи;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тексты-повествования об участии в мастер-классах, связанных с народными промыслами;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тексты-рассуждения с использованием различных способов аргументации;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7009F3" w:rsidRPr="004D1C3C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4 КЛАСС</w:t>
      </w:r>
    </w:p>
    <w:p w:rsidR="007009F3" w:rsidRPr="004D1C3C" w:rsidRDefault="003A0290" w:rsidP="007009F3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концу обучения </w:t>
      </w:r>
      <w:r w:rsidR="007009F3" w:rsidRPr="004D1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обучающийся научится: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осознавать уместность употребления эпитетов и сравнений в речи;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произносить слова с правильным ударением (в рамках изученного);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синонимические замены с учётом особенностей текста;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редактировать письменный текст с целью исправления грамматических ошибок;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учебным этимологическим словарём для уточнения происхождения слова;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правилами корректного речевого поведения в ходе диалога;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выражать мысли и чувства на родном языке в соответствии с ситуацией общения;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различными приёмами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лушания научно-познавательных и  художественных текстов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истории языка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 культуре русского народа;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план текста, не разделённого на абзацы;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приводить объяснения заголовка текста;</w:t>
      </w:r>
    </w:p>
    <w:p w:rsidR="007009F3" w:rsidRPr="004D1C3C" w:rsidRDefault="007009F3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</w:t>
      </w:r>
      <w:r w:rsidR="003A02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приёмами работы с примечаниями к тексту;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7009F3" w:rsidRPr="004D1C3C" w:rsidRDefault="003A0290" w:rsidP="007009F3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ED2101" w:rsidRPr="00DB3E3A" w:rsidRDefault="003A0290" w:rsidP="00ED2101">
      <w:pPr>
        <w:shd w:val="clear" w:color="auto" w:fill="FFFFFF"/>
        <w:spacing w:after="100" w:afterAutospacing="1"/>
        <w:ind w:left="227" w:hanging="3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ED2101" w:rsidRPr="00DB3E3A" w:rsidSect="00DB3E3A">
          <w:foot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  </w:t>
      </w:r>
      <w:r w:rsidR="007009F3" w:rsidRPr="004D1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редактировать собственные тексты с целью совершенствования их содержания и формы; сопоставлять первоначальный и отредактированный тексты</w:t>
      </w:r>
      <w:r w:rsidR="007009F3" w:rsidRPr="00DB3E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09F3" w:rsidRPr="00DB3E3A" w:rsidRDefault="007009F3" w:rsidP="007009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ТЕМАТИЧЕСКОЕ ПЛАНИРОВАНИЕ </w:t>
      </w:r>
    </w:p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1 КЛАСС</w:t>
      </w:r>
    </w:p>
    <w:tbl>
      <w:tblPr>
        <w:tblW w:w="15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65"/>
        <w:gridCol w:w="754"/>
        <w:gridCol w:w="1770"/>
        <w:gridCol w:w="1826"/>
        <w:gridCol w:w="3370"/>
      </w:tblGrid>
      <w:tr w:rsidR="00DB3E3A" w:rsidRPr="00DB3E3A" w:rsidTr="007009F3">
        <w:trPr>
          <w:trHeight w:val="14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9F3" w:rsidRPr="00DB3E3A" w:rsidTr="007009F3">
        <w:trPr>
          <w:trHeight w:val="144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1. Секреты речи и текста 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Общение. Устная и письменная речь.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http://www.gramota.ru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http://www.gramota.ru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корректного речевого поведения в ходе диалога; использование в речи языковых средств для свободного выражения мыслей и чувств адекватно ситуации общения. Секреты диалога: учимся разговаривать друг с другом и со взрослыми.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http://www.gramota.ru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Имена в малых жанрах фольклора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http://www.gramota.ru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 и виды вопросов: вопрос-уточнение, вопрос как запрос на новое содержание.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http://www.gramota.ru</w:t>
            </w:r>
          </w:p>
        </w:tc>
      </w:tr>
      <w:tr w:rsidR="00DB3E3A" w:rsidRPr="00DB3E3A" w:rsidTr="007009F3">
        <w:trPr>
          <w:trHeight w:val="144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73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2. Язык в действии</w:t>
            </w:r>
          </w:p>
        </w:tc>
      </w:tr>
      <w:tr w:rsidR="00DB3E3A" w:rsidRPr="00DB3E3A" w:rsidTr="007009F3">
        <w:trPr>
          <w:trHeight w:val="8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логического ударения.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http://rus.1september.ru </w:t>
            </w:r>
          </w:p>
        </w:tc>
      </w:tr>
      <w:tr w:rsidR="00DB3E3A" w:rsidRPr="00DB3E3A" w:rsidTr="007009F3">
        <w:trPr>
          <w:trHeight w:val="8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Звукопись в стихотворном художественном тексте.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http://rus.1september.ru </w:t>
            </w:r>
          </w:p>
        </w:tc>
      </w:tr>
      <w:tr w:rsidR="00DB3E3A" w:rsidRPr="00DB3E3A" w:rsidTr="007009F3">
        <w:trPr>
          <w:trHeight w:val="8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нельзя произносить слова: пропедевтическая работа по предупреждению ошибок в произношении слов. Смыслоразличительная роль ударения.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http://rus.1september.ru </w:t>
            </w:r>
          </w:p>
        </w:tc>
      </w:tr>
      <w:tr w:rsidR="00DB3E3A" w:rsidRPr="00DB3E3A" w:rsidTr="007009F3">
        <w:trPr>
          <w:trHeight w:val="8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http://rus.1september.ru </w:t>
            </w:r>
          </w:p>
        </w:tc>
      </w:tr>
      <w:tr w:rsidR="00DB3E3A" w:rsidRPr="00DB3E3A" w:rsidTr="007009F3">
        <w:trPr>
          <w:trHeight w:val="27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88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3. Русский язык: прошлое и настоящее</w:t>
            </w:r>
          </w:p>
        </w:tc>
      </w:tr>
      <w:tr w:rsidR="00DB3E3A" w:rsidRPr="00DB3E3A" w:rsidTr="007009F3">
        <w:trPr>
          <w:trHeight w:val="221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Значение устаревших слов данной тематики. Русские пословицы и поговорки, связанные с письменностью. Различные приёмы слушания научно-познавательных и художественных текстов об истории языка и культуре русского народа. Различные приёмы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http://rus.rusolymp.ru </w:t>
            </w:r>
          </w:p>
        </w:tc>
      </w:tr>
      <w:tr w:rsidR="00DB3E3A" w:rsidRPr="00DB3E3A" w:rsidTr="007009F3">
        <w:trPr>
          <w:trHeight w:val="11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Лексические единицы с национально-культурной семантикой, обозначающие предметы традиционного русского быта: дом в старину: что как называлось (изба, терем, хоромы, горница, светлица, светец, лучина и т.д.). Значение устаревших слов указанной тематики. Русские пословицы и поговорки, связанные с жилищем. Различные приемы слушания научно-познавательных и художественных текстов об истории языка и культуре русского народа. Различные приемы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http://rus.rusolymp.ru </w:t>
            </w:r>
          </w:p>
        </w:tc>
      </w:tr>
      <w:tr w:rsidR="00DB3E3A" w:rsidRPr="00DB3E3A" w:rsidTr="007009F3">
        <w:trPr>
          <w:trHeight w:val="193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Лексические единицы с национально-культурной семантикой, обозначающие предметы традиционного русского быта: как называлось то, во что одевались в старину (кафтан, кушак, рубаха, сарафан, лапти и т.д.). Значение устаревших слов указанной тематики. Русские пословицы и поговорки, связанные с одеждой. Различные приемы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http://rus.rusolymp.ru </w:t>
            </w:r>
          </w:p>
        </w:tc>
      </w:tr>
      <w:tr w:rsidR="00DB3E3A" w:rsidRPr="00DB3E3A" w:rsidTr="007009F3">
        <w:trPr>
          <w:trHeight w:val="27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73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4. Секреты речи и текста</w:t>
            </w:r>
          </w:p>
        </w:tc>
      </w:tr>
      <w:tr w:rsidR="00DB3E3A" w:rsidRPr="00DB3E3A" w:rsidTr="007009F3">
        <w:trPr>
          <w:trHeight w:val="8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за текстами разной стилистической принадлежности. Составление текстов. Анализ информации прочитанного и прослушанного текста: выделение в нем наиболее существенных фактов.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http://www.philolog.ru/dahl </w:t>
            </w:r>
          </w:p>
        </w:tc>
      </w:tr>
      <w:tr w:rsidR="00DB3E3A" w:rsidRPr="00DB3E3A" w:rsidTr="007009F3">
        <w:trPr>
          <w:trHeight w:val="288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7009F3">
        <w:trPr>
          <w:trHeight w:val="30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ED2101" w:rsidRPr="00DB3E3A" w:rsidRDefault="00ED210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br w:type="page"/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lastRenderedPageBreak/>
        <w:t>2 КЛАСС</w:t>
      </w:r>
    </w:p>
    <w:tbl>
      <w:tblPr>
        <w:tblW w:w="15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399"/>
        <w:gridCol w:w="754"/>
        <w:gridCol w:w="1786"/>
        <w:gridCol w:w="1842"/>
        <w:gridCol w:w="3001"/>
      </w:tblGrid>
      <w:tr w:rsidR="00DB3E3A" w:rsidRPr="00DB3E3A" w:rsidTr="007009F3">
        <w:trPr>
          <w:trHeight w:val="21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9F3" w:rsidRPr="00DB3E3A" w:rsidTr="007009F3">
        <w:trPr>
          <w:trHeight w:val="217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1. Русский язык: прошлое и настоящее</w:t>
            </w:r>
          </w:p>
        </w:tc>
      </w:tr>
      <w:tr w:rsidR="00DB3E3A" w:rsidRPr="00FB6FAD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об одежде. Лексические единицы с национально-культурной семантикой, обозначающие одежду. Пословицы, поговорки, фразеологизмы, возникновение которых связано с предметами и явлениями традиционного русского быта: одежда.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http://www</w:t>
            </w:r>
            <w:r w:rsidR="003A0290"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 rm.kirov.ru</w:t>
            </w:r>
          </w:p>
        </w:tc>
      </w:tr>
      <w:tr w:rsidR="00DB3E3A" w:rsidRPr="00FB6FAD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 еде. Лексические единицы с национально-культурной семантикой, обозначающие предметы традиционного русского быта: русская кухня. Пословицы, поговорки, фразеологизмы, возникновение которых связано с предметами и явлениями традиционного русского быта: еда.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http://www</w:t>
            </w:r>
            <w:r w:rsidR="003A0290"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 rm.kirov.ru</w:t>
            </w:r>
          </w:p>
        </w:tc>
      </w:tr>
      <w:tr w:rsidR="00DB3E3A" w:rsidRPr="00FB6FAD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 детских забавах. Лексические единицы с национально-культурной семантикой, обозначающие предметы традиционного русского быта: детские забавы, игры и игрушки. Пословицы, поговорки, фразеологизмы, возникновение которых связано с предметами и явлениями традиционного русского быта: детские игры, забавы.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http://www</w:t>
            </w:r>
            <w:r w:rsidR="003A0290"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 rm.kirov.ru</w:t>
            </w:r>
          </w:p>
        </w:tc>
      </w:tr>
      <w:tr w:rsidR="00DB3E3A" w:rsidRPr="00FB6FAD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Лексические единицы с национально-культурной семантикой, обозначающие предметы традиционного русского быта: слова, называющие домашнюю утварь. Пословицы, поговорки, фразеологизмы, возникновение которых связано с предметами и 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явлениями традиционного русского быта: домашняя утварь.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http://www</w:t>
            </w:r>
            <w:r w:rsidR="003A0290"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 rm.kirov.ru</w:t>
            </w:r>
          </w:p>
        </w:tc>
      </w:tr>
      <w:tr w:rsidR="00DB3E3A" w:rsidRPr="00FB6FAD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Лексические единицы с национально-культурной семантикой, обозначающие предметы традиционного русского быта: слова, связанные с традицией русского чаепития. Пословицы, поговорки, фразеологизмы, возникновение которых связано с предметами и явлениями традиционного русского быта: традиция чаепития.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http://www</w:t>
            </w:r>
            <w:r w:rsidR="003A0290"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  <w:t>. rm.kirov.ru</w:t>
            </w:r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17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2. Язык в действии</w:t>
            </w:r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Пропедевтическая работа по предупреждению ошибок в произношении слов в речи. Смыслоразличительная роль ударения. Наблюдение за изменением места ударения в поэтическом тексте. Работа со словарем ударений.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http://ruslit.ioso.ru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Синонимы и антонимы.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http://ruslit.ioso.ru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Происхождение пословиц и фразеологизмов.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http://ruslit.ioso.ru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Разные способы толкования значения слов.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http://ruslit.ioso.ru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Учимся читать стихи и сказки.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http://ruslit.ioso.ru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17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3. Секреты речи и текста</w:t>
            </w:r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Диалог. Приемы обещния. Особенности русского речевого этикета. Устойчивые этикетные выражения в учебно-научной коммуникации: формы обращения; использование обращений ты и вы.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A0290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http://www.rm.kirov.ru</w:t>
              </w:r>
            </w:hyperlink>
          </w:p>
        </w:tc>
      </w:tr>
      <w:tr w:rsidR="00DB3E3A" w:rsidRPr="00DB3E3A" w:rsidTr="007009F3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информации прочитанного и прослушанного текста: 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отличение главныых фактов от второстепенных; выделение наиболее существенных фактов; установление логической связи между фактами. Создание текста: развернутое толкование значения слова.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http://www.rm.kirov.ru</w:t>
            </w:r>
          </w:p>
        </w:tc>
      </w:tr>
      <w:tr w:rsidR="00DB3E3A" w:rsidRPr="00DB3E3A" w:rsidTr="007009F3">
        <w:trPr>
          <w:trHeight w:val="7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Связь предложений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http://www.rm.kirov.ru</w:t>
            </w:r>
          </w:p>
        </w:tc>
      </w:tr>
      <w:tr w:rsidR="00DB3E3A" w:rsidRPr="00DB3E3A" w:rsidTr="007009F3">
        <w:trPr>
          <w:trHeight w:val="123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текстов инструкций. Создание текстов-повествований: заметки о посещении музеев: повествование об участии в народных праздниках.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http://www.rm.kirov.ru</w:t>
            </w:r>
          </w:p>
        </w:tc>
      </w:tr>
      <w:tr w:rsidR="00DB3E3A" w:rsidRPr="00DB3E3A" w:rsidTr="007009F3">
        <w:trPr>
          <w:trHeight w:val="5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Устный ответ как жанр монологической устной учебно-научной речи.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http://www.rm.kirov.ru</w:t>
            </w:r>
          </w:p>
        </w:tc>
      </w:tr>
      <w:tr w:rsidR="00DB3E3A" w:rsidRPr="00DB3E3A" w:rsidTr="007009F3">
        <w:trPr>
          <w:trHeight w:val="411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7009F3">
        <w:trPr>
          <w:trHeight w:val="43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ED2101" w:rsidRPr="00DB3E3A" w:rsidRDefault="00ED210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br w:type="page"/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lastRenderedPageBreak/>
        <w:t>3 КЛАСС</w:t>
      </w:r>
    </w:p>
    <w:tbl>
      <w:tblPr>
        <w:tblW w:w="209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353"/>
        <w:gridCol w:w="20"/>
        <w:gridCol w:w="814"/>
        <w:gridCol w:w="17"/>
        <w:gridCol w:w="1773"/>
        <w:gridCol w:w="70"/>
        <w:gridCol w:w="892"/>
        <w:gridCol w:w="30"/>
        <w:gridCol w:w="1393"/>
        <w:gridCol w:w="94"/>
        <w:gridCol w:w="79"/>
        <w:gridCol w:w="159"/>
        <w:gridCol w:w="2258"/>
        <w:gridCol w:w="20"/>
        <w:gridCol w:w="886"/>
        <w:gridCol w:w="34"/>
        <w:gridCol w:w="1485"/>
        <w:gridCol w:w="4059"/>
      </w:tblGrid>
      <w:tr w:rsidR="00DB3E3A" w:rsidRPr="00DB3E3A" w:rsidTr="00ED2101">
        <w:trPr>
          <w:gridAfter w:val="3"/>
          <w:wAfter w:w="5578" w:type="dxa"/>
          <w:trHeight w:val="145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63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</w:tc>
      </w:tr>
      <w:tr w:rsidR="00DB3E3A" w:rsidRPr="00DB3E3A" w:rsidTr="00ED2101">
        <w:trPr>
          <w:gridAfter w:val="3"/>
          <w:wAfter w:w="5578" w:type="dxa"/>
          <w:trHeight w:val="145"/>
        </w:trPr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101" w:rsidRPr="00DB3E3A" w:rsidRDefault="00ED2101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2101" w:rsidRPr="00DB3E3A" w:rsidRDefault="00ED2101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ED2101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3402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101" w:rsidRPr="00DB3E3A" w:rsidRDefault="00ED2101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E3A" w:rsidRPr="00DB3E3A" w:rsidTr="00ED2101">
        <w:trPr>
          <w:gridAfter w:val="2"/>
          <w:wAfter w:w="5544" w:type="dxa"/>
          <w:trHeight w:val="145"/>
        </w:trPr>
        <w:tc>
          <w:tcPr>
            <w:tcW w:w="1543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1. Русский язык: прошлое и настоящее</w:t>
            </w:r>
          </w:p>
        </w:tc>
      </w:tr>
      <w:tr w:rsidR="00DB3E3A" w:rsidRPr="00DB3E3A" w:rsidTr="00ED2101">
        <w:trPr>
          <w:gridAfter w:val="2"/>
          <w:wAfter w:w="5544" w:type="dxa"/>
          <w:trHeight w:val="145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слова могут рассказывать об отношениях между людьми. Лексические единицы с национально-культурной семантикой, связанные с особенностями мировосприятия и отношений между людьми, например, правда - ложь, друг - недруг, брат - братнство - побратим. Синонимы. Антонимы. Оттенки значений. Слова с суффиксами оценки. Гнезда слов с корнями -брат-, -друг-. Жизнь слова (на примере слова дружина): что обозначало в разные времена, почему сохранилось? 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http://www.gramma.ru</w:t>
            </w:r>
          </w:p>
        </w:tc>
      </w:tr>
      <w:tr w:rsidR="00DB3E3A" w:rsidRPr="00DB3E3A" w:rsidTr="00ED2101">
        <w:trPr>
          <w:gridAfter w:val="2"/>
          <w:wAfter w:w="5544" w:type="dxa"/>
          <w:trHeight w:val="145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 природе. Лексические единицы с национально-культурной семантикой, называющие природные явления и растения, например, образные названия ветра, дождя, снега; названия растений. "Говорящие" слова: названия дождя, снега, ветра; названия растений. Диалектные слова: почему одно явление получает разные названия? 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http://www.gramma.ru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145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Что и как могут рассказать слова о занятиях людей и 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профессиях. Лексические единицы с национально-культурной семантикой, называющие занятия людей, например, плотник, столяр, врач, ямщик, извозчик, коробейник. Способы толкования значения слова: с помощью родственных слов, с помощью 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http://www.gramma.ru</w:t>
            </w:r>
          </w:p>
        </w:tc>
      </w:tr>
      <w:tr w:rsidR="00DB3E3A" w:rsidRPr="00DB3E3A" w:rsidTr="00ED2101">
        <w:trPr>
          <w:gridAfter w:val="2"/>
          <w:wAfter w:w="5544" w:type="dxa"/>
          <w:trHeight w:val="145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 занятиях людей. Лексические единицы с национально-культурной семантикой, называющие музыкальные инструменты, например, гудок, рожок, балалайка, гусли, гармонь. "Говорящие" слова. Прямое и переносное значение слов. Многозначные слова. Жизнь слова: изменение значения слова (на примере слов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гудеть, гармошка 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т.п.)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http://www.gramma.ru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http://www.gramma.ru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322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традиционные сказочные образы, эпитеты и сравнения, например, Снег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урочка, дубравка, сокол, соловей, зорька, солнце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http://www.gramma.ru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274"/>
        </w:trPr>
        <w:tc>
          <w:tcPr>
            <w:tcW w:w="6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70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ED2101">
        <w:trPr>
          <w:gridAfter w:val="2"/>
          <w:wAfter w:w="5544" w:type="dxa"/>
          <w:trHeight w:val="274"/>
        </w:trPr>
        <w:tc>
          <w:tcPr>
            <w:tcW w:w="1543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2. Язык в действии</w:t>
            </w:r>
          </w:p>
        </w:tc>
      </w:tr>
      <w:tr w:rsidR="00DB3E3A" w:rsidRPr="00DB3E3A" w:rsidTr="00ED2101">
        <w:trPr>
          <w:gridAfter w:val="2"/>
          <w:wAfter w:w="5544" w:type="dxa"/>
          <w:trHeight w:val="83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Многообразие суффиксов, позволяющих выразить различные оттенки значения и различную оценку, как специфическая особенность русского языка.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http://philologos.narod.ru</w:t>
            </w:r>
          </w:p>
        </w:tc>
      </w:tr>
      <w:tr w:rsidR="00DB3E3A" w:rsidRPr="00DB3E3A" w:rsidTr="00ED2101">
        <w:trPr>
          <w:gridAfter w:val="2"/>
          <w:wAfter w:w="5544" w:type="dxa"/>
          <w:trHeight w:val="564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D2387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http://philologos.narod.ru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D2387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http://philologos.narod.ru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64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D2387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http://philologos.narod.ru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853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D2387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http://philologos.narod.ru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274"/>
        </w:trPr>
        <w:tc>
          <w:tcPr>
            <w:tcW w:w="6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70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ED2101">
        <w:trPr>
          <w:gridAfter w:val="2"/>
          <w:wAfter w:w="5544" w:type="dxa"/>
          <w:trHeight w:val="289"/>
        </w:trPr>
        <w:tc>
          <w:tcPr>
            <w:tcW w:w="15434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3. Секреты речи и текста</w:t>
            </w:r>
          </w:p>
        </w:tc>
      </w:tr>
      <w:tr w:rsidR="00DB3E3A" w:rsidRPr="00DB3E3A" w:rsidTr="00ED2101">
        <w:trPr>
          <w:gridAfter w:val="2"/>
          <w:wAfter w:w="5544" w:type="dxa"/>
          <w:trHeight w:val="564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устного выступления.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http://cfrl.ruslang.ru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текстов-рассуждений с использованием различных способов аргументации (в рамках изученного).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A11E9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http://cfrl.ruslang.ru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Редактирование предложенных текстов с целью совершенствования их содержания и формы (в пределах изученного в основном курсе).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3A0290" w:rsidRDefault="004B5F98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D2387" w:rsidRPr="003A0290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http://cfrl.ruslang.ru</w:t>
              </w:r>
            </w:hyperlink>
          </w:p>
        </w:tc>
      </w:tr>
      <w:tr w:rsidR="00DB3E3A" w:rsidRPr="00DB3E3A" w:rsidTr="00ED2101">
        <w:trPr>
          <w:gridAfter w:val="2"/>
          <w:wAfter w:w="5544" w:type="dxa"/>
          <w:trHeight w:val="564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текстов-повествований о путешествии по 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городам; об участии в мастер-классах, связанных с народными промыслами.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http://cfrl.ruslang.ru</w:t>
            </w:r>
          </w:p>
        </w:tc>
      </w:tr>
      <w:tr w:rsidR="00DB3E3A" w:rsidRPr="00DB3E3A" w:rsidTr="00ED2101">
        <w:trPr>
          <w:gridAfter w:val="2"/>
          <w:wAfter w:w="5544" w:type="dxa"/>
          <w:trHeight w:val="548"/>
        </w:trPr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3.5.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устного выступления.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3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http://cfrl.ruslang.ru</w:t>
            </w:r>
          </w:p>
        </w:tc>
      </w:tr>
      <w:tr w:rsidR="00DB3E3A" w:rsidRPr="00DB3E3A" w:rsidTr="00ED2101">
        <w:trPr>
          <w:gridAfter w:val="2"/>
          <w:wAfter w:w="5544" w:type="dxa"/>
          <w:trHeight w:val="289"/>
        </w:trPr>
        <w:tc>
          <w:tcPr>
            <w:tcW w:w="6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705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ED2101">
        <w:trPr>
          <w:gridAfter w:val="1"/>
          <w:wAfter w:w="4059" w:type="dxa"/>
          <w:trHeight w:val="289"/>
        </w:trPr>
        <w:tc>
          <w:tcPr>
            <w:tcW w:w="6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 ПО ПРОГРАММЕ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ED2101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1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B3E3A" w:rsidRPr="00DB3E3A" w:rsidTr="00ED2101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4 КЛАСС</w:t>
      </w:r>
    </w:p>
    <w:tbl>
      <w:tblPr>
        <w:tblW w:w="1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418"/>
        <w:gridCol w:w="754"/>
        <w:gridCol w:w="1757"/>
        <w:gridCol w:w="2319"/>
        <w:gridCol w:w="3610"/>
      </w:tblGrid>
      <w:tr w:rsidR="007009F3" w:rsidRPr="00DB3E3A" w:rsidTr="007009F3">
        <w:trPr>
          <w:trHeight w:val="14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36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(цифровые) образовательные ресурсы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9F3" w:rsidRPr="00DB3E3A" w:rsidTr="007009F3">
        <w:trPr>
          <w:trHeight w:val="143"/>
        </w:trPr>
        <w:tc>
          <w:tcPr>
            <w:tcW w:w="154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1. Русский язык: прошлое и настоящее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 слова об обучении. Лексические единицы с национально-культурной семантикой, связанные с обучением. Пословицы, поговорки и фразеологизмы, возникновение которых связано с учением, например, 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 корки до корки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 т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http://www.medialingua.ru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и как могут рассказать  слова о родственных отношениях в семье. Лексические единицы с национально-культурной семантикой, называющие родственные отношения, например, 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матушка, батюшка, братец, сестрица, мачеха, падчерица. 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Пословицы, поговорки и фразеологизмы, возникновение которых связано с 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родственными отношениями, например, 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вся семья вместе, так и душа на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B3E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месте </w:t>
            </w: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т.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804DC8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http://www.medialingua.ru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 Лексические единицы с национально-культурной семантикой, связанные с качествами и чувствами людей, например, добросердечный, доброжелательный, благодарный, бескорыстный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http://www.medialingua.ru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Пословицы, поговорки и фразеологизмы, возникновение которых связано с качествами, чувствами людей.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http://www.medialingua.ru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Лексика, заимствованная русским языком из языков народов России и мира. Русские слова в языках других народов. Сравнение толкований слов в словаре В.И. Даля и современном толковом словаре.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804DC8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http://www.medialingua.ru</w:t>
            </w:r>
          </w:p>
        </w:tc>
      </w:tr>
      <w:tr w:rsidR="007009F3" w:rsidRPr="00DB3E3A" w:rsidTr="007009F3">
        <w:trPr>
          <w:trHeight w:val="14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2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72"/>
        </w:trPr>
        <w:tc>
          <w:tcPr>
            <w:tcW w:w="154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2. Язык в действии</w:t>
            </w:r>
          </w:p>
        </w:tc>
      </w:tr>
      <w:tr w:rsidR="007009F3" w:rsidRPr="00DB3E3A" w:rsidTr="007009F3">
        <w:trPr>
          <w:trHeight w:val="8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http://www.philology.ru</w:t>
            </w:r>
          </w:p>
        </w:tc>
      </w:tr>
      <w:tr w:rsidR="007009F3" w:rsidRPr="00DB3E3A" w:rsidTr="007009F3">
        <w:trPr>
          <w:trHeight w:val="8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Наблюдение за синонимией синтаксических конструкций на уровне словосочетаний и предложений (на пропедевтическом уровне).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http://www.philology.ru</w:t>
            </w:r>
          </w:p>
        </w:tc>
      </w:tr>
      <w:tr w:rsidR="007009F3" w:rsidRPr="00DB3E3A" w:rsidTr="007009F3">
        <w:trPr>
          <w:trHeight w:val="8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http://www.philology.ru</w:t>
            </w:r>
          </w:p>
        </w:tc>
      </w:tr>
      <w:tr w:rsidR="007009F3" w:rsidRPr="00DB3E3A" w:rsidTr="007009F3">
        <w:trPr>
          <w:trHeight w:val="27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2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272"/>
        </w:trPr>
        <w:tc>
          <w:tcPr>
            <w:tcW w:w="154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Раздел 3. Секреты речи и текста</w:t>
            </w:r>
          </w:p>
        </w:tc>
      </w:tr>
      <w:tr w:rsidR="007009F3" w:rsidRPr="00DB3E3A" w:rsidTr="007009F3">
        <w:trPr>
          <w:trHeight w:val="6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ведения диалога: корректные и некорректные вопросы.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52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озаглавливания текста.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11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8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Информационная переработка прослушанного или прочитанного текста: пересказ с изменением лица (на практическом уровне). Приёмы работы с примечаниями к тексту.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16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83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Синонимия речевых формул (на практическом уровне). Создание текста как результата собственной исследовательской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http://dic.academic.ru</w:t>
            </w:r>
          </w:p>
        </w:tc>
      </w:tr>
      <w:tr w:rsidR="007009F3" w:rsidRPr="00DB3E3A" w:rsidTr="007009F3">
        <w:trPr>
          <w:trHeight w:val="27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2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9F3" w:rsidRPr="00DB3E3A" w:rsidTr="007009F3">
        <w:trPr>
          <w:trHeight w:val="30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804DC8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7009F3" w:rsidRPr="00DB3E3A" w:rsidRDefault="007009F3" w:rsidP="007009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E3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009F3" w:rsidRPr="00DB3E3A" w:rsidRDefault="007009F3" w:rsidP="00ED21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ED2101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sectPr w:rsidR="00ED2101" w:rsidRPr="00DB3E3A" w:rsidSect="00ED210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lastRenderedPageBreak/>
        <w:t>УЧЕБНО-МЕТОДИЧЕСКОЕ ОБЕСПЕЧЕНИЕ ОБРАЗОВАТЕЛЬНОГО ПРОЦЕССА </w:t>
      </w:r>
    </w:p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ОБЯЗАТЕЛЬНЫЕ УЧЕБНЫЕ МАТЕРИАЛЫ ДЛЯ УЧЕНИКА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1 КЛАСС</w:t>
      </w:r>
    </w:p>
    <w:p w:rsidR="007009F3" w:rsidRPr="00DB3E3A" w:rsidRDefault="007009F3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"Русский родной язык" для 1 класса/</w:t>
      </w: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Александрова О. М., Вербицкая Л. А., Богданов С. И., Казакова Е. И., Кузнецова М. И., Петленко Л. В., Романова В. Ю., Рябинина Л. А., Соколова О. В./ Москва: «Просвещение»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2 КЛАСС</w:t>
      </w:r>
    </w:p>
    <w:p w:rsidR="007009F3" w:rsidRPr="00DB3E3A" w:rsidRDefault="007009F3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"Русский родной язык" для 2 класса/</w:t>
      </w: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Александрова О. М., Вербицкая Л. А., Богданов С. И., Казакова Е. И., Кузнецова М. И., Петленко Л. В., Романова В. Ю., Рябинина Л. А., Соколова О. В./ Москва: «Просвещение»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3 КЛАСС</w:t>
      </w:r>
    </w:p>
    <w:p w:rsidR="007009F3" w:rsidRPr="00DB3E3A" w:rsidRDefault="007009F3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"Русский родной язык" для 3 класса/</w:t>
      </w: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Александрова О. М., Вербицкая Л. А., Богданов С. И., Казакова Е. И., Кузнецова М. И., Петленко Л. В., Романова В. Ю., Рябинина Л. А., Соколова О. В./ Москва: «Просвещение»</w:t>
      </w: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 4 КЛАСС</w:t>
      </w:r>
    </w:p>
    <w:p w:rsidR="007009F3" w:rsidRPr="00DB3E3A" w:rsidRDefault="007009F3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"Русский родной язык" для 4 класса/</w:t>
      </w: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Александрова О. М., Вербицкая Л. А., Богданов С. И., Казакова Е. И., Кузнецова М. И., Петленко Л. В., Романова В. Ю., Рябинина Л. А., Соколова О. В./ Москва: «Просвещение»</w:t>
      </w:r>
    </w:p>
    <w:p w:rsidR="00804DC8" w:rsidRPr="00DB3E3A" w:rsidRDefault="00804DC8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04DC8" w:rsidRPr="00DB3E3A" w:rsidRDefault="00804DC8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 ДЛЯ УЧИТЕЛЯ</w:t>
      </w:r>
    </w:p>
    <w:p w:rsidR="00804DC8" w:rsidRPr="00DB3E3A" w:rsidRDefault="00804DC8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</w:pPr>
    </w:p>
    <w:p w:rsidR="00804DC8" w:rsidRPr="00DB3E3A" w:rsidRDefault="00804DC8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lang w:eastAsia="ru-RU"/>
        </w:rPr>
        <w:t>Русский родной язык" для 4 класса/</w:t>
      </w:r>
      <w:r w:rsidRPr="00DB3E3A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Александрова О. М., Вербицкая Л. А., Богданов С. И., Казакова Е. И., Кузнецова М. И., Петленко Л. В., Романова В. Ю., Рябинина Л. А., Соколова О. В./ Москва: «Просвещение»</w:t>
      </w:r>
    </w:p>
    <w:p w:rsidR="00ED2101" w:rsidRPr="00DB3E3A" w:rsidRDefault="00ED210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</w:pPr>
    </w:p>
    <w:p w:rsidR="007009F3" w:rsidRPr="00DB3E3A" w:rsidRDefault="007009F3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3A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ЦИФРОВЫЕ ОБРАЗОВАТЕЛЬНЫЕ РЕСУРСЫ И РЕСУРСЫ СЕТИ ИНТЕРНЕТ</w:t>
      </w:r>
    </w:p>
    <w:p w:rsidR="00804DC8" w:rsidRPr="00DB3E3A" w:rsidRDefault="00804DC8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F14D1" w:rsidRPr="005F14D1" w:rsidRDefault="004B5F98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6" w:history="1">
        <w:r w:rsidR="005F14D1" w:rsidRPr="005F14D1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http://www.gramota.ru</w:t>
        </w:r>
      </w:hyperlink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http://rus.1september.ru </w:t>
      </w:r>
    </w:p>
    <w:p w:rsidR="005F14D1" w:rsidRPr="005F14D1" w:rsidRDefault="005F14D1" w:rsidP="007009F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http://rus.rusolymp.ru </w:t>
      </w:r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http://ruslit.ioso.ru</w:t>
      </w:r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http://www.rm.kirov.ru</w:t>
      </w:r>
    </w:p>
    <w:p w:rsidR="005F14D1" w:rsidRPr="005F14D1" w:rsidRDefault="004B5F98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27" w:history="1">
        <w:r w:rsidR="005F14D1" w:rsidRPr="005F14D1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http://www.gramma.ru</w:t>
        </w:r>
      </w:hyperlink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http://philologos.narod.ru</w:t>
      </w:r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http://cfrl.ruslang.ru</w:t>
      </w:r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http://www.medialingua.ru</w:t>
      </w:r>
    </w:p>
    <w:p w:rsidR="007009F3" w:rsidRPr="005F14D1" w:rsidRDefault="005F14D1" w:rsidP="007009F3">
      <w:pPr>
        <w:shd w:val="clear" w:color="auto" w:fill="F3F6F8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http://dic.academic.ru</w:t>
      </w:r>
    </w:p>
    <w:p w:rsidR="005F14D1" w:rsidRPr="005F14D1" w:rsidRDefault="005F14D1" w:rsidP="005F14D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4D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http://www.philology.ru</w:t>
      </w:r>
    </w:p>
    <w:p w:rsidR="007009F3" w:rsidRPr="00DB3E3A" w:rsidRDefault="007009F3" w:rsidP="007009F3">
      <w:pPr>
        <w:rPr>
          <w:rFonts w:ascii="Times New Roman" w:hAnsi="Times New Roman" w:cs="Times New Roman"/>
          <w:sz w:val="24"/>
          <w:szCs w:val="24"/>
        </w:rPr>
      </w:pPr>
    </w:p>
    <w:sectPr w:rsidR="007009F3" w:rsidRPr="00DB3E3A" w:rsidSect="00ED21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98" w:rsidRDefault="004B5F98" w:rsidP="00DB3E3A">
      <w:pPr>
        <w:spacing w:after="0" w:line="240" w:lineRule="auto"/>
      </w:pPr>
      <w:r>
        <w:separator/>
      </w:r>
    </w:p>
  </w:endnote>
  <w:endnote w:type="continuationSeparator" w:id="0">
    <w:p w:rsidR="004B5F98" w:rsidRDefault="004B5F98" w:rsidP="00DB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512628"/>
      <w:docPartObj>
        <w:docPartGallery w:val="Page Numbers (Bottom of Page)"/>
        <w:docPartUnique/>
      </w:docPartObj>
    </w:sdtPr>
    <w:sdtEndPr/>
    <w:sdtContent>
      <w:p w:rsidR="004D1C3C" w:rsidRDefault="004D1C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AD">
          <w:rPr>
            <w:noProof/>
          </w:rPr>
          <w:t>2</w:t>
        </w:r>
        <w:r>
          <w:fldChar w:fldCharType="end"/>
        </w:r>
      </w:p>
    </w:sdtContent>
  </w:sdt>
  <w:p w:rsidR="004D1C3C" w:rsidRDefault="004D1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98" w:rsidRDefault="004B5F98" w:rsidP="00DB3E3A">
      <w:pPr>
        <w:spacing w:after="0" w:line="240" w:lineRule="auto"/>
      </w:pPr>
      <w:r>
        <w:separator/>
      </w:r>
    </w:p>
  </w:footnote>
  <w:footnote w:type="continuationSeparator" w:id="0">
    <w:p w:rsidR="004B5F98" w:rsidRDefault="004B5F98" w:rsidP="00DB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F3"/>
    <w:rsid w:val="0018570A"/>
    <w:rsid w:val="002D2387"/>
    <w:rsid w:val="00394FF6"/>
    <w:rsid w:val="003A0290"/>
    <w:rsid w:val="0047262B"/>
    <w:rsid w:val="004B5F98"/>
    <w:rsid w:val="004D1C3C"/>
    <w:rsid w:val="005F000A"/>
    <w:rsid w:val="005F14D1"/>
    <w:rsid w:val="007009F3"/>
    <w:rsid w:val="007147C1"/>
    <w:rsid w:val="00804DC8"/>
    <w:rsid w:val="00BA11E9"/>
    <w:rsid w:val="00D237F8"/>
    <w:rsid w:val="00DB3E3A"/>
    <w:rsid w:val="00ED2101"/>
    <w:rsid w:val="00F87E1D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DB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E3A"/>
  </w:style>
  <w:style w:type="paragraph" w:styleId="a5">
    <w:name w:val="footer"/>
    <w:basedOn w:val="a"/>
    <w:link w:val="a6"/>
    <w:uiPriority w:val="99"/>
    <w:unhideWhenUsed/>
    <w:rsid w:val="00DB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E3A"/>
  </w:style>
  <w:style w:type="paragraph" w:styleId="a7">
    <w:name w:val="Balloon Text"/>
    <w:basedOn w:val="a"/>
    <w:link w:val="a8"/>
    <w:uiPriority w:val="99"/>
    <w:semiHidden/>
    <w:unhideWhenUsed/>
    <w:rsid w:val="00DB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DB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E3A"/>
  </w:style>
  <w:style w:type="paragraph" w:styleId="a5">
    <w:name w:val="footer"/>
    <w:basedOn w:val="a"/>
    <w:link w:val="a6"/>
    <w:uiPriority w:val="99"/>
    <w:unhideWhenUsed/>
    <w:rsid w:val="00DB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E3A"/>
  </w:style>
  <w:style w:type="paragraph" w:styleId="a7">
    <w:name w:val="Balloon Text"/>
    <w:basedOn w:val="a"/>
    <w:link w:val="a8"/>
    <w:uiPriority w:val="99"/>
    <w:semiHidden/>
    <w:unhideWhenUsed/>
    <w:rsid w:val="00DB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E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  <w:div w:id="1742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  <w:div w:id="682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</w:divsChild>
        </w:div>
        <w:div w:id="461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</w:divsChild>
        </w:div>
        <w:div w:id="1931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  <w:div w:id="1784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  <w:div w:id="13733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lit.ioso.ru" TargetMode="External"/><Relationship Id="rId18" Type="http://schemas.openxmlformats.org/officeDocument/2006/relationships/hyperlink" Target="http://www.gramma.ru" TargetMode="External"/><Relationship Id="rId26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ilologos.narod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slit.ioso.ru" TargetMode="External"/><Relationship Id="rId17" Type="http://schemas.openxmlformats.org/officeDocument/2006/relationships/hyperlink" Target="http://www.gramma.ru" TargetMode="External"/><Relationship Id="rId25" Type="http://schemas.openxmlformats.org/officeDocument/2006/relationships/hyperlink" Target="http://cfrl.ruslang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ramma.ru" TargetMode="External"/><Relationship Id="rId20" Type="http://schemas.openxmlformats.org/officeDocument/2006/relationships/hyperlink" Target="http://philologos.narod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slit.ioso.ru" TargetMode="External"/><Relationship Id="rId24" Type="http://schemas.openxmlformats.org/officeDocument/2006/relationships/hyperlink" Target="http://cfrl.ruslan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ma.ru" TargetMode="External"/><Relationship Id="rId23" Type="http://schemas.openxmlformats.org/officeDocument/2006/relationships/hyperlink" Target="http://cfrl.ruslang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slit.ioso.ru" TargetMode="External"/><Relationship Id="rId19" Type="http://schemas.openxmlformats.org/officeDocument/2006/relationships/hyperlink" Target="http://philologos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lit.ioso.ru" TargetMode="External"/><Relationship Id="rId14" Type="http://schemas.openxmlformats.org/officeDocument/2006/relationships/hyperlink" Target="http://www.rm.kirov.ru" TargetMode="External"/><Relationship Id="rId22" Type="http://schemas.openxmlformats.org/officeDocument/2006/relationships/hyperlink" Target="http://philologos.narod.ru" TargetMode="External"/><Relationship Id="rId27" Type="http://schemas.openxmlformats.org/officeDocument/2006/relationships/hyperlink" Target="http://www.gram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8307</Words>
  <Characters>47350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2023-11-08T01:40:00Z</cp:lastPrinted>
  <dcterms:created xsi:type="dcterms:W3CDTF">2023-11-14T08:37:00Z</dcterms:created>
  <dcterms:modified xsi:type="dcterms:W3CDTF">2023-11-14T08:37:00Z</dcterms:modified>
</cp:coreProperties>
</file>